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009" w:right="2638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009" w:right="2638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before="89"/>
      </w:pPr>
      <w:r>
        <w:rPr>
          <w:color w:val="02275E"/>
        </w:rPr>
        <w:t>FOCUS OIC</w:t>
      </w:r>
    </w:p>
    <w:p>
      <w:pPr>
        <w:pStyle w:val="Title"/>
        <w:ind w:right="2638"/>
      </w:pPr>
      <w:r>
        <w:rPr>
          <w:color w:val="02275E"/>
        </w:rPr>
        <w:t>PRINCIPI CONTABILI NAZIONALI</w:t>
      </w:r>
    </w:p>
    <w:p>
      <w:pPr>
        <w:pStyle w:val="Heading1"/>
        <w:spacing w:before="148"/>
      </w:pPr>
      <w:r>
        <w:rPr>
          <w:color w:val="02275E"/>
        </w:rPr>
        <w:t>20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319202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2632" w:right="2634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88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2632" w:right="2635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07" w:lineRule="exact"/>
      <w:ind w:left="2632" w:right="2636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2020-10-01T14:28:56Z</dcterms:created>
  <dcterms:modified xsi:type="dcterms:W3CDTF">2020-10-01T14:28:56Z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