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29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28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27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5" w:lineRule="auto"/>
        <w:ind w:left="209" w:right="216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02275E"/>
          <w:spacing w:val="-32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VOR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color w:val="02275E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PUBBLIC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02275E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SMAR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WORKIN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4"/>
          <w:szCs w:val="34"/>
          <w:color w:val="02275E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TR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02275E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99"/>
          <w:b/>
          <w:bCs/>
        </w:rPr>
        <w:t>ORGANIZZAZIONE,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99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32"/>
          <w:w w:val="100"/>
          <w:b/>
          <w:bCs/>
        </w:rPr>
        <w:t>V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ALU</w:t>
      </w:r>
      <w:r>
        <w:rPr>
          <w:rFonts w:ascii="Arial" w:hAnsi="Arial" w:cs="Arial" w:eastAsia="Arial"/>
          <w:sz w:val="34"/>
          <w:szCs w:val="34"/>
          <w:color w:val="02275E"/>
          <w:spacing w:val="-32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AZIONE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34"/>
          <w:szCs w:val="34"/>
          <w:color w:val="02275E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100"/>
          <w:b/>
          <w:bCs/>
        </w:rPr>
        <w:t>PERFORMANC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02275E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2275E"/>
          <w:spacing w:val="-7"/>
          <w:w w:val="99"/>
          <w:b/>
          <w:bCs/>
        </w:rPr>
        <w:t>RESPONSABILITÀ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63" w:right="25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Roma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Starhotel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Metropole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53pt;width:7.504pt;height:7.504pt;mso-position-horizontal-relative:page;mso-position-vertical-relative:paragraph;z-index:-124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53pt;width:7.504pt;height:7.504pt;mso-position-horizontal-relative:page;mso-position-vertical-relative:paragraph;z-index:-123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2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1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6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5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0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19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2020-08-03T14:46:10Z</dcterms:created>
  <dcterms:modified xsi:type="dcterms:W3CDTF">2020-08-03T14:46:10Z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