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97" w:rsidRDefault="00FC5FCB" w:rsidP="00545E97">
      <w:pPr>
        <w:spacing w:before="120" w:after="12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276000" cy="827441"/>
            <wp:effectExtent l="0" t="0" r="63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82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FCB" w:rsidRPr="00FC5FCB" w:rsidRDefault="00FC5FCB" w:rsidP="00FC5FCB">
      <w:pPr>
        <w:jc w:val="center"/>
        <w:rPr>
          <w:rFonts w:eastAsia="Times New Roman"/>
          <w:b/>
          <w:sz w:val="24"/>
          <w:szCs w:val="24"/>
        </w:rPr>
      </w:pPr>
      <w:r w:rsidRPr="00FC5FCB">
        <w:rPr>
          <w:rFonts w:eastAsia="Times New Roman"/>
          <w:b/>
          <w:sz w:val="24"/>
          <w:szCs w:val="24"/>
        </w:rPr>
        <w:t>COMITATO  INTERREGIONALE</w:t>
      </w:r>
    </w:p>
    <w:p w:rsidR="00FC5FCB" w:rsidRPr="00FC5FCB" w:rsidRDefault="00FC5FCB" w:rsidP="00FC5FCB">
      <w:pPr>
        <w:jc w:val="center"/>
        <w:rPr>
          <w:rFonts w:eastAsia="Times New Roman"/>
          <w:sz w:val="24"/>
          <w:szCs w:val="24"/>
        </w:rPr>
      </w:pPr>
      <w:r w:rsidRPr="00FC5FCB">
        <w:rPr>
          <w:rFonts w:eastAsia="Times New Roman"/>
          <w:b/>
          <w:sz w:val="24"/>
          <w:szCs w:val="24"/>
        </w:rPr>
        <w:t>DEI CONSIGLI NOTARILI DELLE TRE VENEZIE</w:t>
      </w:r>
    </w:p>
    <w:p w:rsidR="00545E97" w:rsidRDefault="00FC5FCB" w:rsidP="00FC5FCB">
      <w:pPr>
        <w:spacing w:before="120" w:after="120"/>
        <w:jc w:val="center"/>
        <w:rPr>
          <w:b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 wp14:anchorId="476C298F" wp14:editId="1B833BB4">
            <wp:extent cx="612000" cy="682615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68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FCB" w:rsidRPr="00FC5FCB" w:rsidRDefault="00FC5FCB" w:rsidP="00FC5FCB">
      <w:pPr>
        <w:ind w:left="143"/>
        <w:jc w:val="center"/>
        <w:rPr>
          <w:rFonts w:ascii="Lucida Console" w:eastAsia="Times New Roman" w:hAnsi="Lucida Console" w:cs="Arial"/>
          <w:b/>
          <w:bCs/>
          <w:i/>
          <w:iCs/>
          <w:color w:val="339966"/>
          <w:sz w:val="20"/>
        </w:rPr>
      </w:pPr>
      <w:r>
        <w:rPr>
          <w:rFonts w:ascii="Lucida Console" w:eastAsia="Times New Roman" w:hAnsi="Lucida Console" w:cs="Arial"/>
          <w:b/>
          <w:i/>
          <w:noProof/>
          <w:color w:val="339966"/>
          <w:sz w:val="24"/>
        </w:rPr>
        <w:drawing>
          <wp:inline distT="0" distB="0" distL="0" distR="0" wp14:anchorId="14961952" wp14:editId="5D5629B7">
            <wp:extent cx="576000" cy="554126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5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FCB">
        <w:rPr>
          <w:rFonts w:ascii="Lucida Console" w:eastAsia="Times New Roman" w:hAnsi="Lucida Console" w:cs="Arial"/>
          <w:b/>
          <w:bCs/>
          <w:i/>
          <w:iCs/>
          <w:color w:val="339966"/>
          <w:sz w:val="20"/>
        </w:rPr>
        <w:t>CONFERENZA PERMANENTE FRA GLI ORDINI DEI DOTTORI</w:t>
      </w:r>
    </w:p>
    <w:p w:rsidR="00FC5FCB" w:rsidRPr="00FC5FCB" w:rsidRDefault="00FC5FCB" w:rsidP="00FC5FCB">
      <w:pPr>
        <w:ind w:left="143"/>
        <w:jc w:val="center"/>
        <w:rPr>
          <w:rFonts w:ascii="Lucida Console" w:eastAsia="Times New Roman" w:hAnsi="Lucida Console" w:cs="Arial"/>
          <w:b/>
          <w:bCs/>
          <w:i/>
          <w:iCs/>
          <w:color w:val="339966"/>
          <w:sz w:val="20"/>
        </w:rPr>
      </w:pPr>
      <w:r w:rsidRPr="00FC5FCB">
        <w:rPr>
          <w:rFonts w:ascii="Lucida Console" w:eastAsia="Times New Roman" w:hAnsi="Lucida Console" w:cs="Arial"/>
          <w:b/>
          <w:bCs/>
          <w:i/>
          <w:iCs/>
          <w:color w:val="339966"/>
          <w:sz w:val="20"/>
        </w:rPr>
        <w:t xml:space="preserve">COMMERCIALISTI E DEGLI ESPERTI CONTABILI DELLE </w:t>
      </w:r>
      <w:smartTag w:uri="urn:schemas-microsoft-com:office:smarttags" w:element="stockticker">
        <w:r w:rsidRPr="00FC5FCB">
          <w:rPr>
            <w:rFonts w:ascii="Lucida Console" w:eastAsia="Times New Roman" w:hAnsi="Lucida Console" w:cs="Arial"/>
            <w:b/>
            <w:bCs/>
            <w:i/>
            <w:iCs/>
            <w:color w:val="339966"/>
            <w:sz w:val="20"/>
          </w:rPr>
          <w:t>TRE</w:t>
        </w:r>
      </w:smartTag>
      <w:r w:rsidRPr="00FC5FCB">
        <w:rPr>
          <w:rFonts w:ascii="Lucida Console" w:eastAsia="Times New Roman" w:hAnsi="Lucida Console" w:cs="Arial"/>
          <w:b/>
          <w:bCs/>
          <w:i/>
          <w:iCs/>
          <w:color w:val="339966"/>
          <w:sz w:val="20"/>
        </w:rPr>
        <w:t xml:space="preserve"> VENEZIE</w:t>
      </w:r>
    </w:p>
    <w:p w:rsidR="00C71DEF" w:rsidRPr="00B101A9" w:rsidRDefault="00C71DEF" w:rsidP="00C71DEF">
      <w:pPr>
        <w:jc w:val="center"/>
        <w:rPr>
          <w:b/>
        </w:rPr>
      </w:pPr>
    </w:p>
    <w:tbl>
      <w:tblPr>
        <w:tblW w:w="0" w:type="auto"/>
        <w:tblInd w:w="1330" w:type="dxa"/>
        <w:tblBorders>
          <w:top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5"/>
      </w:tblGrid>
      <w:tr w:rsidR="00C71DEF" w:rsidRPr="00B101A9" w:rsidTr="00072CE8">
        <w:trPr>
          <w:trHeight w:val="153"/>
        </w:trPr>
        <w:tc>
          <w:tcPr>
            <w:tcW w:w="7395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71DEF" w:rsidRPr="00C71DEF" w:rsidRDefault="00C71DEF" w:rsidP="00072CE8">
            <w:pPr>
              <w:jc w:val="center"/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71DEF"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INDICE</w:t>
            </w:r>
          </w:p>
          <w:p w:rsidR="00C71DEF" w:rsidRPr="00B101A9" w:rsidRDefault="00C71DEF" w:rsidP="00072CE8">
            <w:pPr>
              <w:jc w:val="center"/>
              <w:rPr>
                <w:b/>
                <w:color w:val="FF0000"/>
              </w:rPr>
            </w:pPr>
            <w:r w:rsidRPr="00C71DEF"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DOCUMENTAZIONE CD</w:t>
            </w:r>
          </w:p>
        </w:tc>
      </w:tr>
    </w:tbl>
    <w:p w:rsidR="00C71DEF" w:rsidRDefault="00C71DEF" w:rsidP="00C71DEF">
      <w:pPr>
        <w:tabs>
          <w:tab w:val="center" w:pos="4819"/>
          <w:tab w:val="right" w:pos="9638"/>
        </w:tabs>
        <w:rPr>
          <w:b/>
        </w:rPr>
      </w:pPr>
    </w:p>
    <w:p w:rsidR="00D21A20" w:rsidRPr="00223C98" w:rsidRDefault="004712DB" w:rsidP="00A07D1E">
      <w:pPr>
        <w:spacing w:before="120"/>
        <w:jc w:val="center"/>
        <w:rPr>
          <w:b/>
          <w:sz w:val="52"/>
          <w:szCs w:val="52"/>
        </w:rPr>
      </w:pPr>
      <w:r w:rsidRPr="00FC5FCB">
        <w:rPr>
          <w:b/>
          <w:sz w:val="52"/>
          <w:szCs w:val="52"/>
        </w:rPr>
        <w:t>SUCCESSIONI</w:t>
      </w:r>
      <w:r w:rsidR="00223C98">
        <w:rPr>
          <w:b/>
          <w:sz w:val="52"/>
          <w:szCs w:val="52"/>
        </w:rPr>
        <w:t xml:space="preserve"> </w:t>
      </w:r>
      <w:r w:rsidR="00545E97" w:rsidRPr="00FC5FCB">
        <w:rPr>
          <w:b/>
          <w:i/>
          <w:sz w:val="52"/>
          <w:szCs w:val="52"/>
        </w:rPr>
        <w:t>CROSS-BORDER:</w:t>
      </w:r>
    </w:p>
    <w:p w:rsidR="00545E97" w:rsidRPr="00C71DEF" w:rsidRDefault="00545E97" w:rsidP="00A07D1E">
      <w:pPr>
        <w:jc w:val="center"/>
        <w:rPr>
          <w:b/>
          <w:sz w:val="36"/>
          <w:szCs w:val="36"/>
        </w:rPr>
      </w:pPr>
      <w:r w:rsidRPr="00C71DEF">
        <w:rPr>
          <w:b/>
          <w:sz w:val="36"/>
          <w:szCs w:val="36"/>
        </w:rPr>
        <w:t>RUOLO DEI PROFESSIONISTI</w:t>
      </w:r>
    </w:p>
    <w:p w:rsidR="00C71DEF" w:rsidRDefault="004712DB" w:rsidP="00A07D1E">
      <w:pPr>
        <w:jc w:val="center"/>
        <w:rPr>
          <w:b/>
          <w:sz w:val="36"/>
          <w:szCs w:val="36"/>
        </w:rPr>
      </w:pPr>
      <w:r w:rsidRPr="00C71DEF">
        <w:rPr>
          <w:b/>
          <w:sz w:val="36"/>
          <w:szCs w:val="36"/>
        </w:rPr>
        <w:t>NELLA DEFINIZIONE</w:t>
      </w:r>
      <w:r w:rsidR="00FC5FCB" w:rsidRPr="00C71DEF">
        <w:rPr>
          <w:b/>
          <w:sz w:val="36"/>
          <w:szCs w:val="36"/>
        </w:rPr>
        <w:t xml:space="preserve"> </w:t>
      </w:r>
      <w:r w:rsidR="00C71DEF">
        <w:rPr>
          <w:b/>
          <w:sz w:val="36"/>
          <w:szCs w:val="36"/>
        </w:rPr>
        <w:t>DELLE</w:t>
      </w:r>
    </w:p>
    <w:p w:rsidR="00545E97" w:rsidRPr="00C71DEF" w:rsidRDefault="00545E97" w:rsidP="00A07D1E">
      <w:pPr>
        <w:jc w:val="center"/>
        <w:rPr>
          <w:b/>
          <w:sz w:val="36"/>
          <w:szCs w:val="36"/>
        </w:rPr>
      </w:pPr>
      <w:r w:rsidRPr="00C71DEF">
        <w:rPr>
          <w:b/>
          <w:sz w:val="36"/>
          <w:szCs w:val="36"/>
        </w:rPr>
        <w:t>VARIABILI</w:t>
      </w:r>
      <w:r w:rsidR="00FC5FCB" w:rsidRPr="00C71DEF">
        <w:rPr>
          <w:b/>
          <w:sz w:val="36"/>
          <w:szCs w:val="36"/>
        </w:rPr>
        <w:t xml:space="preserve"> </w:t>
      </w:r>
      <w:r w:rsidRPr="00C71DEF">
        <w:rPr>
          <w:b/>
          <w:sz w:val="36"/>
          <w:szCs w:val="36"/>
        </w:rPr>
        <w:t>LEGALI E FISCALI</w:t>
      </w:r>
    </w:p>
    <w:p w:rsidR="00A07D1E" w:rsidRDefault="00A07D1E" w:rsidP="00FC5FCB">
      <w:pPr>
        <w:jc w:val="center"/>
        <w:rPr>
          <w:b/>
          <w:sz w:val="24"/>
          <w:szCs w:val="24"/>
        </w:rPr>
      </w:pPr>
    </w:p>
    <w:p w:rsidR="00A07D1E" w:rsidRDefault="00A07D1E" w:rsidP="00FC5FCB">
      <w:pPr>
        <w:jc w:val="center"/>
        <w:rPr>
          <w:b/>
          <w:sz w:val="24"/>
          <w:szCs w:val="24"/>
        </w:rPr>
      </w:pPr>
    </w:p>
    <w:p w:rsidR="00545E97" w:rsidRPr="00FC5FCB" w:rsidRDefault="00FC5FCB" w:rsidP="00FC5FCB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in collaborazione con</w:t>
      </w:r>
    </w:p>
    <w:p w:rsidR="00545E97" w:rsidRDefault="00545E97" w:rsidP="00FC5FCB">
      <w:pPr>
        <w:jc w:val="center"/>
        <w:rPr>
          <w:b/>
          <w:sz w:val="24"/>
          <w:szCs w:val="24"/>
        </w:rPr>
      </w:pPr>
    </w:p>
    <w:p w:rsidR="00545E97" w:rsidRDefault="00FC5FCB" w:rsidP="00FC5FC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56000" cy="994382"/>
            <wp:effectExtent l="0" t="0" r="635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NERGIA_SIT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9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E97" w:rsidRDefault="00545E97" w:rsidP="00FC5FCB">
      <w:pPr>
        <w:jc w:val="center"/>
        <w:rPr>
          <w:b/>
          <w:sz w:val="24"/>
          <w:szCs w:val="24"/>
        </w:rPr>
      </w:pPr>
    </w:p>
    <w:p w:rsidR="00C61616" w:rsidRDefault="00C61616" w:rsidP="00FC5FCB">
      <w:pPr>
        <w:jc w:val="center"/>
        <w:rPr>
          <w:b/>
          <w:sz w:val="24"/>
          <w:szCs w:val="24"/>
        </w:rPr>
      </w:pPr>
    </w:p>
    <w:p w:rsidR="00545E97" w:rsidRPr="00C71DEF" w:rsidRDefault="00C61616" w:rsidP="00FC5FCB">
      <w:pPr>
        <w:jc w:val="center"/>
        <w:rPr>
          <w:b/>
          <w:sz w:val="28"/>
          <w:szCs w:val="28"/>
        </w:rPr>
      </w:pPr>
      <w:r w:rsidRPr="00C71DEF">
        <w:rPr>
          <w:b/>
          <w:sz w:val="28"/>
          <w:szCs w:val="28"/>
        </w:rPr>
        <w:t>Padova, 16</w:t>
      </w:r>
      <w:r w:rsidR="001167E9" w:rsidRPr="00C71DEF">
        <w:rPr>
          <w:b/>
          <w:sz w:val="28"/>
          <w:szCs w:val="28"/>
        </w:rPr>
        <w:t xml:space="preserve"> ottobre </w:t>
      </w:r>
      <w:r w:rsidR="00545E97" w:rsidRPr="00C71DEF">
        <w:rPr>
          <w:b/>
          <w:sz w:val="28"/>
          <w:szCs w:val="28"/>
        </w:rPr>
        <w:t>2014</w:t>
      </w:r>
    </w:p>
    <w:p w:rsidR="00545E97" w:rsidRDefault="00545E97" w:rsidP="00FC5FCB">
      <w:pPr>
        <w:jc w:val="center"/>
        <w:rPr>
          <w:b/>
          <w:sz w:val="24"/>
          <w:szCs w:val="24"/>
        </w:rPr>
      </w:pPr>
    </w:p>
    <w:p w:rsidR="00FC5FCB" w:rsidRPr="00C71DEF" w:rsidRDefault="00C61616" w:rsidP="00FC5FCB">
      <w:pPr>
        <w:spacing w:before="120"/>
        <w:jc w:val="center"/>
        <w:rPr>
          <w:b/>
          <w:sz w:val="28"/>
          <w:szCs w:val="28"/>
        </w:rPr>
      </w:pPr>
      <w:proofErr w:type="spellStart"/>
      <w:r w:rsidRPr="00C71DEF">
        <w:rPr>
          <w:b/>
          <w:sz w:val="28"/>
          <w:szCs w:val="28"/>
        </w:rPr>
        <w:t>Sheraton</w:t>
      </w:r>
      <w:proofErr w:type="spellEnd"/>
      <w:r w:rsidRPr="00C71DEF">
        <w:rPr>
          <w:b/>
          <w:sz w:val="28"/>
          <w:szCs w:val="28"/>
        </w:rPr>
        <w:t xml:space="preserve"> Padova Hotel &amp; Conference Center</w:t>
      </w:r>
    </w:p>
    <w:p w:rsidR="00C61616" w:rsidRPr="00C71DEF" w:rsidRDefault="00C61616" w:rsidP="00FC5FCB">
      <w:pPr>
        <w:spacing w:before="120"/>
        <w:jc w:val="center"/>
        <w:rPr>
          <w:b/>
          <w:sz w:val="28"/>
          <w:szCs w:val="28"/>
        </w:rPr>
      </w:pPr>
    </w:p>
    <w:p w:rsidR="00545E97" w:rsidRPr="008C7A8D" w:rsidRDefault="00545E97" w:rsidP="00545E97">
      <w:pPr>
        <w:pStyle w:val="Pidipagina"/>
        <w:jc w:val="center"/>
        <w:rPr>
          <w:rFonts w:ascii="Albertus Extra Bold" w:hAnsi="Albertus Extra Bold"/>
          <w:b/>
          <w:sz w:val="16"/>
          <w:szCs w:val="16"/>
        </w:rPr>
      </w:pPr>
      <w:proofErr w:type="spellStart"/>
      <w:r w:rsidRPr="008C7A8D">
        <w:rPr>
          <w:rFonts w:ascii="Albertus Extra Bold" w:hAnsi="Albertus Extra Bold"/>
          <w:b/>
          <w:sz w:val="16"/>
          <w:szCs w:val="16"/>
        </w:rPr>
        <w:t>Synergia</w:t>
      </w:r>
      <w:proofErr w:type="spellEnd"/>
      <w:r w:rsidRPr="008C7A8D">
        <w:rPr>
          <w:rFonts w:ascii="Albertus Extra Bold" w:hAnsi="Albertus Extra Bold"/>
          <w:b/>
          <w:sz w:val="16"/>
          <w:szCs w:val="16"/>
        </w:rPr>
        <w:t xml:space="preserve"> Formazione S.r.l – Via </w:t>
      </w:r>
      <w:proofErr w:type="spellStart"/>
      <w:r w:rsidRPr="008C7A8D">
        <w:rPr>
          <w:rFonts w:ascii="Albertus Extra Bold" w:hAnsi="Albertus Extra Bold"/>
          <w:b/>
          <w:sz w:val="16"/>
          <w:szCs w:val="16"/>
        </w:rPr>
        <w:t>Pomba</w:t>
      </w:r>
      <w:proofErr w:type="spellEnd"/>
      <w:r w:rsidRPr="008C7A8D">
        <w:rPr>
          <w:rFonts w:ascii="Albertus Extra Bold" w:hAnsi="Albertus Extra Bold"/>
          <w:b/>
          <w:sz w:val="16"/>
          <w:szCs w:val="16"/>
        </w:rPr>
        <w:t>, 14, 10123 – Torino</w:t>
      </w:r>
    </w:p>
    <w:p w:rsidR="00545E97" w:rsidRPr="008C7A8D" w:rsidRDefault="00545E97" w:rsidP="00545E97">
      <w:pPr>
        <w:pStyle w:val="Pidipagina"/>
        <w:jc w:val="center"/>
        <w:rPr>
          <w:rFonts w:ascii="Albertus Extra Bold" w:hAnsi="Albertus Extra Bold"/>
          <w:b/>
          <w:sz w:val="16"/>
          <w:szCs w:val="16"/>
        </w:rPr>
      </w:pPr>
      <w:r w:rsidRPr="008C7A8D">
        <w:rPr>
          <w:rFonts w:ascii="Albertus Extra Bold" w:hAnsi="Albertus Extra Bold"/>
          <w:b/>
          <w:sz w:val="16"/>
          <w:szCs w:val="16"/>
        </w:rPr>
        <w:t>Tel. 011 812 91 12 – Fax 011 817 36 63 – C.F. e P. IVA 08906900017</w:t>
      </w:r>
    </w:p>
    <w:p w:rsidR="00545E97" w:rsidRPr="008C7A8D" w:rsidRDefault="00545E97" w:rsidP="00545E97">
      <w:pPr>
        <w:pStyle w:val="Pidipagina"/>
        <w:jc w:val="center"/>
        <w:rPr>
          <w:rFonts w:ascii="Albertus Extra Bold" w:hAnsi="Albertus Extra Bold"/>
          <w:b/>
          <w:sz w:val="16"/>
          <w:szCs w:val="16"/>
        </w:rPr>
      </w:pPr>
      <w:r w:rsidRPr="008C7A8D">
        <w:rPr>
          <w:rFonts w:ascii="Albertus Extra Bold" w:hAnsi="Albertus Extra Bold"/>
          <w:b/>
          <w:sz w:val="16"/>
          <w:szCs w:val="16"/>
        </w:rPr>
        <w:t xml:space="preserve">E-mail: </w:t>
      </w:r>
      <w:hyperlink r:id="rId13" w:history="1">
        <w:r w:rsidRPr="008C7A8D">
          <w:rPr>
            <w:rStyle w:val="Collegamentoipertestuale"/>
            <w:rFonts w:ascii="Albertus Extra Bold" w:hAnsi="Albertus Extra Bold"/>
            <w:b/>
            <w:sz w:val="16"/>
            <w:szCs w:val="16"/>
          </w:rPr>
          <w:t>info@synergiaformazione.it</w:t>
        </w:r>
      </w:hyperlink>
      <w:r w:rsidRPr="008C7A8D">
        <w:rPr>
          <w:rFonts w:ascii="Albertus Extra Bold" w:hAnsi="Albertus Extra Bold"/>
          <w:b/>
          <w:sz w:val="16"/>
          <w:szCs w:val="16"/>
        </w:rPr>
        <w:t xml:space="preserve">  - </w:t>
      </w:r>
      <w:hyperlink r:id="rId14" w:history="1">
        <w:r w:rsidRPr="008C7A8D">
          <w:rPr>
            <w:rStyle w:val="Collegamentoipertestuale"/>
            <w:rFonts w:ascii="Albertus Extra Bold" w:hAnsi="Albertus Extra Bold"/>
            <w:b/>
            <w:sz w:val="16"/>
            <w:szCs w:val="16"/>
          </w:rPr>
          <w:t>www.synergiaformazione.it</w:t>
        </w:r>
      </w:hyperlink>
    </w:p>
    <w:p w:rsidR="00545E97" w:rsidRDefault="00545E97" w:rsidP="00545E97">
      <w:pPr>
        <w:pStyle w:val="Pidipagina"/>
        <w:jc w:val="center"/>
        <w:rPr>
          <w:rFonts w:ascii="Albertus Extra Bold" w:hAnsi="Albertus Extra Bold"/>
          <w:b/>
          <w:sz w:val="16"/>
          <w:szCs w:val="16"/>
          <w:lang w:val="en-US"/>
        </w:rPr>
      </w:pPr>
      <w:r w:rsidRPr="008C7A8D">
        <w:rPr>
          <w:rFonts w:ascii="Albertus Extra Bold" w:hAnsi="Albertus Extra Bold"/>
          <w:b/>
          <w:sz w:val="16"/>
          <w:szCs w:val="16"/>
          <w:lang w:val="en-US"/>
        </w:rPr>
        <w:t xml:space="preserve">partnership with </w:t>
      </w:r>
      <w:proofErr w:type="spellStart"/>
      <w:r w:rsidRPr="008C7A8D">
        <w:rPr>
          <w:rFonts w:ascii="Albertus Extra Bold" w:hAnsi="Albertus Extra Bold"/>
          <w:b/>
          <w:sz w:val="16"/>
          <w:szCs w:val="16"/>
          <w:lang w:val="en-US"/>
        </w:rPr>
        <w:t>Synergia</w:t>
      </w:r>
      <w:proofErr w:type="spellEnd"/>
      <w:r w:rsidRPr="008C7A8D">
        <w:rPr>
          <w:rFonts w:ascii="Albertus Extra Bold" w:hAnsi="Albertus Extra Bold"/>
          <w:b/>
          <w:sz w:val="16"/>
          <w:szCs w:val="16"/>
          <w:lang w:val="en-US"/>
        </w:rPr>
        <w:t xml:space="preserve"> Consulting Group </w:t>
      </w:r>
      <w:proofErr w:type="spellStart"/>
      <w:r w:rsidRPr="008C7A8D">
        <w:rPr>
          <w:rFonts w:ascii="Albertus Extra Bold" w:hAnsi="Albertus Extra Bold"/>
          <w:b/>
          <w:sz w:val="16"/>
          <w:szCs w:val="16"/>
          <w:lang w:val="en-US"/>
        </w:rPr>
        <w:t>Alleanza</w:t>
      </w:r>
      <w:proofErr w:type="spellEnd"/>
      <w:r w:rsidRPr="008C7A8D">
        <w:rPr>
          <w:rFonts w:ascii="Albertus Extra Bold" w:hAnsi="Albertus Extra Bold"/>
          <w:b/>
          <w:sz w:val="16"/>
          <w:szCs w:val="16"/>
          <w:lang w:val="en-US"/>
        </w:rPr>
        <w:t xml:space="preserve"> </w:t>
      </w:r>
      <w:proofErr w:type="spellStart"/>
      <w:r w:rsidRPr="008C7A8D">
        <w:rPr>
          <w:rFonts w:ascii="Albertus Extra Bold" w:hAnsi="Albertus Extra Bold"/>
          <w:b/>
          <w:sz w:val="16"/>
          <w:szCs w:val="16"/>
          <w:lang w:val="en-US"/>
        </w:rPr>
        <w:t>Professionale</w:t>
      </w:r>
      <w:proofErr w:type="spellEnd"/>
      <w:r w:rsidRPr="008C7A8D">
        <w:rPr>
          <w:rFonts w:ascii="Albertus Extra Bold" w:hAnsi="Albertus Extra Bold"/>
          <w:b/>
          <w:sz w:val="16"/>
          <w:szCs w:val="16"/>
          <w:lang w:val="en-US"/>
        </w:rPr>
        <w:t xml:space="preserve">  - </w:t>
      </w:r>
      <w:hyperlink r:id="rId15" w:history="1">
        <w:r w:rsidRPr="008C7A8D">
          <w:rPr>
            <w:rStyle w:val="Collegamentoipertestuale"/>
            <w:rFonts w:ascii="Albertus Extra Bold" w:hAnsi="Albertus Extra Bold"/>
            <w:b/>
            <w:sz w:val="16"/>
            <w:szCs w:val="16"/>
            <w:lang w:val="en-US"/>
          </w:rPr>
          <w:t>www.synergiaconsulting.it</w:t>
        </w:r>
      </w:hyperlink>
      <w:r w:rsidRPr="008C7A8D">
        <w:rPr>
          <w:rFonts w:ascii="Albertus Extra Bold" w:hAnsi="Albertus Extra Bold"/>
          <w:b/>
          <w:sz w:val="16"/>
          <w:szCs w:val="16"/>
          <w:lang w:val="en-US"/>
        </w:rPr>
        <w:t xml:space="preserve"> </w:t>
      </w:r>
    </w:p>
    <w:p w:rsidR="00545E97" w:rsidRPr="008C7A8D" w:rsidRDefault="00545E97" w:rsidP="00545E97">
      <w:pPr>
        <w:pStyle w:val="Pidipagina"/>
        <w:jc w:val="center"/>
        <w:rPr>
          <w:rFonts w:ascii="Albertus Extra Bold" w:hAnsi="Albertus Extra Bold"/>
          <w:b/>
          <w:sz w:val="16"/>
          <w:szCs w:val="16"/>
          <w:lang w:val="en-US"/>
        </w:rPr>
      </w:pPr>
      <w:r>
        <w:rPr>
          <w:rFonts w:ascii="Albertus Extra Bold" w:hAnsi="Albertus Extra Bold"/>
          <w:b/>
          <w:sz w:val="16"/>
          <w:szCs w:val="16"/>
          <w:lang w:val="en-US"/>
        </w:rPr>
        <w:t xml:space="preserve">partnership with Arcadia Consulting – </w:t>
      </w:r>
      <w:hyperlink r:id="rId16" w:history="1">
        <w:r w:rsidRPr="000A3C08">
          <w:rPr>
            <w:rStyle w:val="Collegamentoipertestuale"/>
            <w:rFonts w:ascii="Albertus Extra Bold" w:hAnsi="Albertus Extra Bold"/>
            <w:b/>
            <w:sz w:val="16"/>
            <w:szCs w:val="16"/>
            <w:lang w:val="en-US"/>
          </w:rPr>
          <w:t>www.arcadia-consulting.it</w:t>
        </w:r>
      </w:hyperlink>
      <w:r>
        <w:rPr>
          <w:rFonts w:ascii="Albertus Extra Bold" w:hAnsi="Albertus Extra Bold"/>
          <w:b/>
          <w:sz w:val="16"/>
          <w:szCs w:val="16"/>
          <w:lang w:val="en-US"/>
        </w:rPr>
        <w:t xml:space="preserve"> </w:t>
      </w:r>
    </w:p>
    <w:p w:rsidR="00C71DEF" w:rsidRPr="00B3413A" w:rsidRDefault="00C71DEF">
      <w:pPr>
        <w:spacing w:after="200" w:line="276" w:lineRule="auto"/>
        <w:rPr>
          <w:b/>
          <w:color w:val="FF0000"/>
          <w:sz w:val="28"/>
          <w:szCs w:val="28"/>
          <w:u w:val="single"/>
          <w:lang w:val="en-US"/>
        </w:rPr>
      </w:pPr>
      <w:r w:rsidRPr="00B3413A">
        <w:rPr>
          <w:b/>
          <w:color w:val="FF0000"/>
          <w:sz w:val="28"/>
          <w:szCs w:val="28"/>
          <w:u w:val="single"/>
          <w:lang w:val="en-US"/>
        </w:rPr>
        <w:lastRenderedPageBreak/>
        <w:br w:type="page"/>
      </w:r>
    </w:p>
    <w:p w:rsidR="007220D6" w:rsidRPr="00C71DEF" w:rsidRDefault="00C71DEF" w:rsidP="00C71DEF">
      <w:pPr>
        <w:spacing w:line="276" w:lineRule="auto"/>
        <w:jc w:val="center"/>
        <w:rPr>
          <w:b/>
          <w:color w:val="FF0000"/>
          <w:sz w:val="28"/>
          <w:szCs w:val="28"/>
          <w:u w:val="single"/>
        </w:rPr>
      </w:pPr>
      <w:r w:rsidRPr="00C71DEF">
        <w:rPr>
          <w:b/>
          <w:color w:val="FF0000"/>
          <w:sz w:val="28"/>
          <w:szCs w:val="28"/>
          <w:u w:val="single"/>
        </w:rPr>
        <w:lastRenderedPageBreak/>
        <w:t>INDICE DOCUMENTAZIONE</w:t>
      </w:r>
    </w:p>
    <w:p w:rsidR="007220D6" w:rsidRPr="00C71DEF" w:rsidRDefault="007220D6" w:rsidP="00C71DEF">
      <w:pPr>
        <w:spacing w:line="276" w:lineRule="auto"/>
        <w:jc w:val="center"/>
        <w:rPr>
          <w:sz w:val="28"/>
          <w:szCs w:val="28"/>
        </w:rPr>
      </w:pPr>
    </w:p>
    <w:p w:rsidR="00446411" w:rsidRPr="00C71DEF" w:rsidRDefault="00446411" w:rsidP="00C71DEF">
      <w:pPr>
        <w:spacing w:line="276" w:lineRule="auto"/>
        <w:jc w:val="center"/>
        <w:rPr>
          <w:sz w:val="28"/>
          <w:szCs w:val="28"/>
        </w:rPr>
      </w:pPr>
    </w:p>
    <w:p w:rsidR="00446411" w:rsidRPr="00C71DEF" w:rsidRDefault="00446411" w:rsidP="00C71DEF">
      <w:pPr>
        <w:pStyle w:val="Paragrafoelenco"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r w:rsidRPr="00C71DEF">
        <w:rPr>
          <w:b/>
          <w:sz w:val="28"/>
          <w:szCs w:val="28"/>
        </w:rPr>
        <w:t>Il Regolamento (UE) 650/2012</w:t>
      </w:r>
    </w:p>
    <w:p w:rsidR="00446411" w:rsidRPr="00C71DEF" w:rsidRDefault="005D7AD0" w:rsidP="00C71DEF">
      <w:pPr>
        <w:spacing w:line="276" w:lineRule="auto"/>
        <w:ind w:left="708"/>
        <w:rPr>
          <w:b/>
          <w:sz w:val="28"/>
          <w:szCs w:val="28"/>
        </w:rPr>
      </w:pPr>
      <w:r w:rsidRPr="00C71DEF">
        <w:rPr>
          <w:b/>
          <w:sz w:val="28"/>
          <w:szCs w:val="28"/>
        </w:rPr>
        <w:t xml:space="preserve">Prof. Avv. Stefania </w:t>
      </w:r>
      <w:proofErr w:type="spellStart"/>
      <w:r w:rsidRPr="00C71DEF">
        <w:rPr>
          <w:b/>
          <w:sz w:val="28"/>
          <w:szCs w:val="28"/>
        </w:rPr>
        <w:t>Bariatti</w:t>
      </w:r>
      <w:proofErr w:type="spellEnd"/>
    </w:p>
    <w:p w:rsidR="00446411" w:rsidRPr="00C71DEF" w:rsidRDefault="00446411" w:rsidP="00C71DEF">
      <w:pPr>
        <w:spacing w:line="276" w:lineRule="auto"/>
        <w:ind w:left="348"/>
        <w:rPr>
          <w:b/>
          <w:sz w:val="28"/>
          <w:szCs w:val="28"/>
        </w:rPr>
      </w:pPr>
    </w:p>
    <w:p w:rsidR="00C71DEF" w:rsidRPr="00C71DEF" w:rsidRDefault="00C71DEF" w:rsidP="00C71DEF">
      <w:pPr>
        <w:spacing w:line="276" w:lineRule="auto"/>
        <w:ind w:left="348"/>
        <w:rPr>
          <w:b/>
          <w:sz w:val="28"/>
          <w:szCs w:val="28"/>
        </w:rPr>
      </w:pPr>
    </w:p>
    <w:p w:rsidR="006E08EB" w:rsidRPr="00C71DEF" w:rsidRDefault="006E08EB" w:rsidP="00C71DEF">
      <w:pPr>
        <w:pStyle w:val="Paragrafoelenco"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r w:rsidRPr="00C71DEF">
        <w:rPr>
          <w:b/>
          <w:sz w:val="28"/>
          <w:szCs w:val="28"/>
        </w:rPr>
        <w:t>La competenza giurisdizionale</w:t>
      </w:r>
    </w:p>
    <w:p w:rsidR="006E08EB" w:rsidRPr="00C71DEF" w:rsidRDefault="00C14F19" w:rsidP="00C71DEF">
      <w:pPr>
        <w:spacing w:line="276" w:lineRule="auto"/>
        <w:ind w:left="708"/>
        <w:rPr>
          <w:b/>
          <w:sz w:val="28"/>
          <w:szCs w:val="28"/>
        </w:rPr>
      </w:pPr>
      <w:r w:rsidRPr="00C71DEF">
        <w:rPr>
          <w:b/>
          <w:sz w:val="28"/>
          <w:szCs w:val="28"/>
        </w:rPr>
        <w:t xml:space="preserve">Prof. </w:t>
      </w:r>
      <w:r w:rsidR="00883401" w:rsidRPr="00C71DEF">
        <w:rPr>
          <w:b/>
          <w:sz w:val="28"/>
          <w:szCs w:val="28"/>
        </w:rPr>
        <w:t xml:space="preserve">Avv. Bruno </w:t>
      </w:r>
      <w:proofErr w:type="spellStart"/>
      <w:r w:rsidR="00883401" w:rsidRPr="00C71DEF">
        <w:rPr>
          <w:b/>
          <w:sz w:val="28"/>
          <w:szCs w:val="28"/>
        </w:rPr>
        <w:t>Barel</w:t>
      </w:r>
      <w:proofErr w:type="spellEnd"/>
    </w:p>
    <w:p w:rsidR="006E08EB" w:rsidRPr="00C71DEF" w:rsidRDefault="006E08EB" w:rsidP="00C71DEF">
      <w:pPr>
        <w:spacing w:line="276" w:lineRule="auto"/>
        <w:ind w:left="348"/>
        <w:rPr>
          <w:b/>
          <w:sz w:val="28"/>
          <w:szCs w:val="28"/>
        </w:rPr>
      </w:pPr>
    </w:p>
    <w:p w:rsidR="00C71DEF" w:rsidRPr="00C71DEF" w:rsidRDefault="00C71DEF" w:rsidP="00C71DEF">
      <w:pPr>
        <w:spacing w:line="276" w:lineRule="auto"/>
        <w:ind w:left="348"/>
        <w:rPr>
          <w:b/>
          <w:sz w:val="28"/>
          <w:szCs w:val="28"/>
        </w:rPr>
      </w:pPr>
    </w:p>
    <w:p w:rsidR="006E08EB" w:rsidRPr="00C71DEF" w:rsidRDefault="001C5F5E" w:rsidP="00C71DEF">
      <w:pPr>
        <w:pStyle w:val="Paragrafoelenco"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r w:rsidRPr="00C71DEF">
        <w:rPr>
          <w:b/>
          <w:sz w:val="28"/>
          <w:szCs w:val="28"/>
        </w:rPr>
        <w:t>La legge applicabile alla successione</w:t>
      </w:r>
      <w:r w:rsidR="00503C41" w:rsidRPr="00C71DEF">
        <w:rPr>
          <w:b/>
          <w:sz w:val="28"/>
          <w:szCs w:val="28"/>
        </w:rPr>
        <w:t xml:space="preserve"> </w:t>
      </w:r>
      <w:proofErr w:type="spellStart"/>
      <w:r w:rsidR="00503C41" w:rsidRPr="00C71DEF">
        <w:rPr>
          <w:b/>
          <w:i/>
          <w:sz w:val="28"/>
          <w:szCs w:val="28"/>
        </w:rPr>
        <w:t>mortis</w:t>
      </w:r>
      <w:proofErr w:type="spellEnd"/>
      <w:r w:rsidR="00503C41" w:rsidRPr="00C71DEF">
        <w:rPr>
          <w:b/>
          <w:i/>
          <w:sz w:val="28"/>
          <w:szCs w:val="28"/>
        </w:rPr>
        <w:t xml:space="preserve"> causa</w:t>
      </w:r>
    </w:p>
    <w:p w:rsidR="006E08EB" w:rsidRPr="00C71DEF" w:rsidRDefault="001C5F5E" w:rsidP="00C71DEF">
      <w:pPr>
        <w:spacing w:line="276" w:lineRule="auto"/>
        <w:ind w:left="708"/>
        <w:rPr>
          <w:b/>
          <w:sz w:val="28"/>
          <w:szCs w:val="28"/>
        </w:rPr>
      </w:pPr>
      <w:r w:rsidRPr="00C71DEF">
        <w:rPr>
          <w:b/>
          <w:sz w:val="28"/>
          <w:szCs w:val="28"/>
        </w:rPr>
        <w:t xml:space="preserve">Prof. </w:t>
      </w:r>
      <w:r w:rsidR="00883401" w:rsidRPr="00C71DEF">
        <w:rPr>
          <w:b/>
          <w:sz w:val="28"/>
          <w:szCs w:val="28"/>
        </w:rPr>
        <w:t xml:space="preserve">Notaio Domenico </w:t>
      </w:r>
      <w:proofErr w:type="spellStart"/>
      <w:r w:rsidR="00883401" w:rsidRPr="00C71DEF">
        <w:rPr>
          <w:b/>
          <w:sz w:val="28"/>
          <w:szCs w:val="28"/>
        </w:rPr>
        <w:t>Damascelli</w:t>
      </w:r>
      <w:proofErr w:type="spellEnd"/>
    </w:p>
    <w:p w:rsidR="006E08EB" w:rsidRPr="00C71DEF" w:rsidRDefault="006E08EB" w:rsidP="00C71DEF">
      <w:pPr>
        <w:spacing w:line="276" w:lineRule="auto"/>
        <w:ind w:left="348"/>
        <w:rPr>
          <w:b/>
          <w:sz w:val="28"/>
          <w:szCs w:val="28"/>
        </w:rPr>
      </w:pPr>
    </w:p>
    <w:p w:rsidR="00C71DEF" w:rsidRPr="00C71DEF" w:rsidRDefault="00C71DEF" w:rsidP="00C71DEF">
      <w:pPr>
        <w:spacing w:line="276" w:lineRule="auto"/>
        <w:ind w:left="348"/>
        <w:rPr>
          <w:b/>
          <w:sz w:val="28"/>
          <w:szCs w:val="28"/>
        </w:rPr>
      </w:pPr>
    </w:p>
    <w:p w:rsidR="00446411" w:rsidRPr="00C71DEF" w:rsidRDefault="00A14446" w:rsidP="00C71DEF">
      <w:pPr>
        <w:pStyle w:val="Paragrafoelenco"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r w:rsidRPr="00C71DEF">
        <w:rPr>
          <w:b/>
          <w:sz w:val="28"/>
          <w:szCs w:val="28"/>
        </w:rPr>
        <w:t xml:space="preserve">Il testamento pubblico, </w:t>
      </w:r>
      <w:r w:rsidR="006E08EB" w:rsidRPr="00C71DEF">
        <w:rPr>
          <w:b/>
          <w:sz w:val="28"/>
          <w:szCs w:val="28"/>
        </w:rPr>
        <w:t>il testamento olografo</w:t>
      </w:r>
      <w:r w:rsidRPr="00C71DEF">
        <w:rPr>
          <w:b/>
          <w:sz w:val="28"/>
          <w:szCs w:val="28"/>
        </w:rPr>
        <w:t xml:space="preserve"> e l’accettazione dell’eredità</w:t>
      </w:r>
      <w:r w:rsidR="006E08EB" w:rsidRPr="00C71DEF">
        <w:rPr>
          <w:b/>
          <w:sz w:val="28"/>
          <w:szCs w:val="28"/>
        </w:rPr>
        <w:t>: suggerimenti pratici notarili nella stesura</w:t>
      </w:r>
      <w:r w:rsidRPr="00C71DEF">
        <w:rPr>
          <w:b/>
          <w:sz w:val="28"/>
          <w:szCs w:val="28"/>
        </w:rPr>
        <w:t xml:space="preserve">, </w:t>
      </w:r>
      <w:r w:rsidR="007134F4" w:rsidRPr="00C71DEF">
        <w:rPr>
          <w:b/>
          <w:sz w:val="28"/>
          <w:szCs w:val="28"/>
        </w:rPr>
        <w:t>nel deposito</w:t>
      </w:r>
      <w:r w:rsidRPr="00C71DEF">
        <w:rPr>
          <w:b/>
          <w:sz w:val="28"/>
          <w:szCs w:val="28"/>
        </w:rPr>
        <w:t xml:space="preserve"> e nella trascrizione</w:t>
      </w:r>
    </w:p>
    <w:p w:rsidR="006E08EB" w:rsidRPr="00C71DEF" w:rsidRDefault="00883401" w:rsidP="00C71DEF">
      <w:pPr>
        <w:spacing w:line="276" w:lineRule="auto"/>
        <w:ind w:left="708"/>
        <w:rPr>
          <w:b/>
          <w:sz w:val="28"/>
          <w:szCs w:val="28"/>
        </w:rPr>
      </w:pPr>
      <w:r w:rsidRPr="00C71DEF">
        <w:rPr>
          <w:b/>
          <w:sz w:val="28"/>
          <w:szCs w:val="28"/>
        </w:rPr>
        <w:t xml:space="preserve">Notaio Francesco Pene </w:t>
      </w:r>
      <w:proofErr w:type="spellStart"/>
      <w:r w:rsidRPr="00C71DEF">
        <w:rPr>
          <w:b/>
          <w:sz w:val="28"/>
          <w:szCs w:val="28"/>
        </w:rPr>
        <w:t>Vidari</w:t>
      </w:r>
      <w:proofErr w:type="spellEnd"/>
    </w:p>
    <w:p w:rsidR="00446411" w:rsidRPr="00C71DEF" w:rsidRDefault="00446411" w:rsidP="00C71DEF">
      <w:pPr>
        <w:spacing w:line="276" w:lineRule="auto"/>
        <w:ind w:left="348"/>
        <w:rPr>
          <w:b/>
          <w:sz w:val="28"/>
          <w:szCs w:val="28"/>
        </w:rPr>
      </w:pPr>
    </w:p>
    <w:p w:rsidR="00C71DEF" w:rsidRPr="00C71DEF" w:rsidRDefault="00C71DEF" w:rsidP="00C71DEF">
      <w:pPr>
        <w:spacing w:line="276" w:lineRule="auto"/>
        <w:ind w:left="348"/>
        <w:rPr>
          <w:b/>
          <w:sz w:val="28"/>
          <w:szCs w:val="28"/>
        </w:rPr>
      </w:pPr>
    </w:p>
    <w:p w:rsidR="006E08EB" w:rsidRPr="00C71DEF" w:rsidRDefault="001E23F1" w:rsidP="00C71DEF">
      <w:pPr>
        <w:pStyle w:val="Paragrafoelenco"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r w:rsidRPr="00C71DEF">
        <w:rPr>
          <w:b/>
          <w:sz w:val="28"/>
          <w:szCs w:val="28"/>
        </w:rPr>
        <w:t>Il certificato ereditario</w:t>
      </w:r>
      <w:r w:rsidR="006E08EB" w:rsidRPr="00C71DEF">
        <w:rPr>
          <w:b/>
          <w:sz w:val="28"/>
          <w:szCs w:val="28"/>
        </w:rPr>
        <w:t xml:space="preserve"> europeo</w:t>
      </w:r>
    </w:p>
    <w:p w:rsidR="006E08EB" w:rsidRPr="00C71DEF" w:rsidRDefault="001E23F1" w:rsidP="00C71DEF">
      <w:pPr>
        <w:spacing w:line="276" w:lineRule="auto"/>
        <w:ind w:left="708"/>
        <w:rPr>
          <w:b/>
          <w:sz w:val="28"/>
          <w:szCs w:val="28"/>
        </w:rPr>
      </w:pPr>
      <w:r w:rsidRPr="00C71DEF">
        <w:rPr>
          <w:b/>
          <w:sz w:val="28"/>
          <w:szCs w:val="28"/>
        </w:rPr>
        <w:t xml:space="preserve">Notaio Paolo </w:t>
      </w:r>
      <w:proofErr w:type="spellStart"/>
      <w:r w:rsidRPr="00C71DEF">
        <w:rPr>
          <w:b/>
          <w:sz w:val="28"/>
          <w:szCs w:val="28"/>
        </w:rPr>
        <w:t>Pasqualis</w:t>
      </w:r>
      <w:proofErr w:type="spellEnd"/>
    </w:p>
    <w:p w:rsidR="006E08EB" w:rsidRPr="00C71DEF" w:rsidRDefault="00B3413A" w:rsidP="00B3413A">
      <w:pPr>
        <w:tabs>
          <w:tab w:val="left" w:pos="810"/>
        </w:tabs>
        <w:spacing w:line="276" w:lineRule="auto"/>
        <w:ind w:left="34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71DEF" w:rsidRPr="00C71DEF" w:rsidRDefault="00C71DEF" w:rsidP="00C71DEF">
      <w:pPr>
        <w:spacing w:line="276" w:lineRule="auto"/>
        <w:ind w:left="348"/>
        <w:rPr>
          <w:b/>
          <w:sz w:val="28"/>
          <w:szCs w:val="28"/>
        </w:rPr>
      </w:pPr>
    </w:p>
    <w:p w:rsidR="00B3413A" w:rsidRPr="00C71DEF" w:rsidRDefault="00B3413A" w:rsidP="00B3413A">
      <w:pPr>
        <w:pStyle w:val="Paragrafoelenco"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r w:rsidRPr="00C71DEF">
        <w:rPr>
          <w:b/>
          <w:sz w:val="28"/>
          <w:szCs w:val="28"/>
        </w:rPr>
        <w:t xml:space="preserve">Il </w:t>
      </w:r>
      <w:r>
        <w:rPr>
          <w:b/>
          <w:sz w:val="28"/>
          <w:szCs w:val="28"/>
        </w:rPr>
        <w:t>conflitto tra aventi causa: accordi transattivi nelle liti tra coeredi</w:t>
      </w:r>
    </w:p>
    <w:p w:rsidR="00B3413A" w:rsidRPr="00C71DEF" w:rsidRDefault="00B3413A" w:rsidP="00B3413A">
      <w:pPr>
        <w:spacing w:line="276" w:lineRule="auto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Avv. Stefano</w:t>
      </w:r>
      <w:bookmarkStart w:id="0" w:name="_GoBack"/>
      <w:bookmarkEnd w:id="0"/>
      <w:r>
        <w:rPr>
          <w:b/>
          <w:sz w:val="28"/>
          <w:szCs w:val="28"/>
        </w:rPr>
        <w:t xml:space="preserve"> Armellini</w:t>
      </w:r>
    </w:p>
    <w:p w:rsidR="00B3413A" w:rsidRPr="00C71DEF" w:rsidRDefault="00B3413A" w:rsidP="00B3413A">
      <w:pPr>
        <w:tabs>
          <w:tab w:val="left" w:pos="810"/>
        </w:tabs>
        <w:spacing w:line="276" w:lineRule="auto"/>
        <w:ind w:left="34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3413A" w:rsidRPr="00C71DEF" w:rsidRDefault="00B3413A" w:rsidP="00B3413A">
      <w:pPr>
        <w:spacing w:line="276" w:lineRule="auto"/>
        <w:ind w:left="348"/>
        <w:rPr>
          <w:b/>
          <w:sz w:val="28"/>
          <w:szCs w:val="28"/>
        </w:rPr>
      </w:pPr>
    </w:p>
    <w:p w:rsidR="006E08EB" w:rsidRPr="00C71DEF" w:rsidRDefault="006E08EB" w:rsidP="00C71DEF">
      <w:pPr>
        <w:pStyle w:val="Paragrafoelenco"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r w:rsidRPr="00C71DEF">
        <w:rPr>
          <w:b/>
          <w:sz w:val="28"/>
          <w:szCs w:val="28"/>
        </w:rPr>
        <w:t>I trust</w:t>
      </w:r>
      <w:r w:rsidR="00844802" w:rsidRPr="00C71DEF">
        <w:rPr>
          <w:b/>
          <w:sz w:val="28"/>
          <w:szCs w:val="28"/>
        </w:rPr>
        <w:t>s</w:t>
      </w:r>
      <w:r w:rsidRPr="00C71DEF">
        <w:rPr>
          <w:b/>
          <w:sz w:val="28"/>
          <w:szCs w:val="28"/>
        </w:rPr>
        <w:t xml:space="preserve"> testamentari</w:t>
      </w:r>
      <w:r w:rsidR="007A15F3" w:rsidRPr="00C71DEF">
        <w:rPr>
          <w:b/>
          <w:sz w:val="28"/>
          <w:szCs w:val="28"/>
        </w:rPr>
        <w:t xml:space="preserve"> nelle successioni cross-</w:t>
      </w:r>
      <w:proofErr w:type="spellStart"/>
      <w:r w:rsidR="007A15F3" w:rsidRPr="00C71DEF">
        <w:rPr>
          <w:b/>
          <w:sz w:val="28"/>
          <w:szCs w:val="28"/>
        </w:rPr>
        <w:t>border</w:t>
      </w:r>
      <w:proofErr w:type="spellEnd"/>
    </w:p>
    <w:p w:rsidR="00C61616" w:rsidRPr="00C71DEF" w:rsidRDefault="00DC0847" w:rsidP="00C71DEF">
      <w:pPr>
        <w:pStyle w:val="Paragrafoelenco"/>
        <w:spacing w:line="276" w:lineRule="auto"/>
        <w:ind w:left="708"/>
        <w:rPr>
          <w:b/>
          <w:sz w:val="28"/>
          <w:szCs w:val="28"/>
        </w:rPr>
      </w:pPr>
      <w:r w:rsidRPr="00C71DEF">
        <w:rPr>
          <w:b/>
          <w:sz w:val="28"/>
          <w:szCs w:val="28"/>
        </w:rPr>
        <w:t xml:space="preserve">Dott. Luigi </w:t>
      </w:r>
      <w:proofErr w:type="spellStart"/>
      <w:r w:rsidRPr="00C71DEF">
        <w:rPr>
          <w:b/>
          <w:sz w:val="28"/>
          <w:szCs w:val="28"/>
        </w:rPr>
        <w:t>Belluzzo</w:t>
      </w:r>
      <w:proofErr w:type="spellEnd"/>
    </w:p>
    <w:p w:rsidR="006E08EB" w:rsidRPr="00C71DEF" w:rsidRDefault="00DC0847" w:rsidP="00C71DEF">
      <w:pPr>
        <w:spacing w:line="276" w:lineRule="auto"/>
        <w:ind w:left="708"/>
        <w:rPr>
          <w:b/>
          <w:sz w:val="28"/>
          <w:szCs w:val="28"/>
        </w:rPr>
      </w:pPr>
      <w:r w:rsidRPr="00C71DEF">
        <w:rPr>
          <w:b/>
          <w:sz w:val="28"/>
          <w:szCs w:val="28"/>
        </w:rPr>
        <w:t>Avv. Andrea Moja</w:t>
      </w:r>
      <w:r w:rsidR="0017004E" w:rsidRPr="00C71DEF">
        <w:rPr>
          <w:b/>
          <w:sz w:val="28"/>
          <w:szCs w:val="28"/>
        </w:rPr>
        <w:t xml:space="preserve"> </w:t>
      </w:r>
    </w:p>
    <w:p w:rsidR="006E08EB" w:rsidRPr="00C71DEF" w:rsidRDefault="006E08EB" w:rsidP="00C71DEF">
      <w:pPr>
        <w:spacing w:line="276" w:lineRule="auto"/>
        <w:ind w:left="348"/>
        <w:rPr>
          <w:b/>
          <w:sz w:val="28"/>
          <w:szCs w:val="28"/>
        </w:rPr>
      </w:pPr>
    </w:p>
    <w:p w:rsidR="00C71DEF" w:rsidRPr="00C71DEF" w:rsidRDefault="00C71DEF" w:rsidP="00C71DEF">
      <w:pPr>
        <w:spacing w:line="276" w:lineRule="auto"/>
        <w:ind w:left="348"/>
        <w:rPr>
          <w:b/>
          <w:sz w:val="28"/>
          <w:szCs w:val="28"/>
        </w:rPr>
      </w:pPr>
    </w:p>
    <w:p w:rsidR="006E08EB" w:rsidRPr="00C71DEF" w:rsidRDefault="006E08EB" w:rsidP="00C71DEF">
      <w:pPr>
        <w:pStyle w:val="Paragrafoelenco"/>
        <w:numPr>
          <w:ilvl w:val="0"/>
          <w:numId w:val="9"/>
        </w:numPr>
        <w:spacing w:line="276" w:lineRule="auto"/>
        <w:rPr>
          <w:b/>
          <w:sz w:val="28"/>
          <w:szCs w:val="28"/>
        </w:rPr>
      </w:pPr>
      <w:r w:rsidRPr="00C71DEF">
        <w:rPr>
          <w:b/>
          <w:sz w:val="28"/>
          <w:szCs w:val="28"/>
        </w:rPr>
        <w:t>L</w:t>
      </w:r>
      <w:r w:rsidR="004712DB" w:rsidRPr="00C71DEF">
        <w:rPr>
          <w:b/>
          <w:sz w:val="28"/>
          <w:szCs w:val="28"/>
        </w:rPr>
        <w:t xml:space="preserve">e imposte sulle successioni in </w:t>
      </w:r>
      <w:r w:rsidR="001E23F1" w:rsidRPr="00C71DEF">
        <w:rPr>
          <w:b/>
          <w:sz w:val="28"/>
          <w:szCs w:val="28"/>
        </w:rPr>
        <w:t xml:space="preserve">Italia e in </w:t>
      </w:r>
      <w:r w:rsidR="00C71DEF" w:rsidRPr="00C71DEF">
        <w:rPr>
          <w:b/>
          <w:sz w:val="28"/>
          <w:szCs w:val="28"/>
        </w:rPr>
        <w:t>ottica europea</w:t>
      </w:r>
    </w:p>
    <w:p w:rsidR="006E08EB" w:rsidRPr="00C71DEF" w:rsidRDefault="005B1703" w:rsidP="00C71DEF">
      <w:pPr>
        <w:spacing w:line="276" w:lineRule="auto"/>
        <w:ind w:left="708"/>
        <w:rPr>
          <w:b/>
          <w:sz w:val="28"/>
          <w:szCs w:val="28"/>
        </w:rPr>
      </w:pPr>
      <w:r w:rsidRPr="00C71DEF">
        <w:rPr>
          <w:b/>
          <w:sz w:val="28"/>
          <w:szCs w:val="28"/>
        </w:rPr>
        <w:t xml:space="preserve">Avv. Raul Angelo </w:t>
      </w:r>
      <w:proofErr w:type="spellStart"/>
      <w:r w:rsidRPr="00C71DEF">
        <w:rPr>
          <w:b/>
          <w:sz w:val="28"/>
          <w:szCs w:val="28"/>
        </w:rPr>
        <w:t>Papotti</w:t>
      </w:r>
      <w:proofErr w:type="spellEnd"/>
    </w:p>
    <w:sectPr w:rsidR="006E08EB" w:rsidRPr="00C71DEF"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057" w:rsidRDefault="008B5057" w:rsidP="00E340C1">
      <w:r>
        <w:separator/>
      </w:r>
    </w:p>
  </w:endnote>
  <w:endnote w:type="continuationSeparator" w:id="0">
    <w:p w:rsidR="008B5057" w:rsidRDefault="008B5057" w:rsidP="00E3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0C1" w:rsidRDefault="00E340C1">
    <w:pPr>
      <w:pStyle w:val="Pidipagina"/>
      <w:jc w:val="center"/>
    </w:pPr>
  </w:p>
  <w:p w:rsidR="00E340C1" w:rsidRDefault="00E340C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057" w:rsidRDefault="008B5057" w:rsidP="00E340C1">
      <w:r>
        <w:separator/>
      </w:r>
    </w:p>
  </w:footnote>
  <w:footnote w:type="continuationSeparator" w:id="0">
    <w:p w:rsidR="008B5057" w:rsidRDefault="008B5057" w:rsidP="00E34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9F1"/>
    <w:multiLevelType w:val="hybridMultilevel"/>
    <w:tmpl w:val="88DA77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A0F1F"/>
    <w:multiLevelType w:val="hybridMultilevel"/>
    <w:tmpl w:val="96C462DA"/>
    <w:lvl w:ilvl="0" w:tplc="9EBC2506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DF64E08"/>
    <w:multiLevelType w:val="hybridMultilevel"/>
    <w:tmpl w:val="EB966F7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0F23E6D"/>
    <w:multiLevelType w:val="hybridMultilevel"/>
    <w:tmpl w:val="0EE01AA6"/>
    <w:lvl w:ilvl="0" w:tplc="127219EE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534B7E"/>
    <w:multiLevelType w:val="hybridMultilevel"/>
    <w:tmpl w:val="C958A938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i w:val="0"/>
      </w:rPr>
    </w:lvl>
    <w:lvl w:ilvl="1" w:tplc="9EBC2506">
      <w:start w:val="1"/>
      <w:numFmt w:val="bullet"/>
      <w:lvlText w:val=""/>
      <w:lvlJc w:val="left"/>
      <w:pPr>
        <w:ind w:left="1788" w:hanging="360"/>
      </w:pPr>
      <w:rPr>
        <w:rFonts w:ascii="Symbol" w:hAnsi="Symbol" w:hint="default"/>
      </w:rPr>
    </w:lvl>
    <w:lvl w:ilvl="2" w:tplc="9EBC2506">
      <w:start w:val="1"/>
      <w:numFmt w:val="bullet"/>
      <w:lvlText w:val=""/>
      <w:lvlJc w:val="left"/>
      <w:pPr>
        <w:ind w:left="2508" w:hanging="18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161EAC"/>
    <w:multiLevelType w:val="hybridMultilevel"/>
    <w:tmpl w:val="A4DACEC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96DC8"/>
    <w:multiLevelType w:val="hybridMultilevel"/>
    <w:tmpl w:val="CC3E0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56C49"/>
    <w:multiLevelType w:val="hybridMultilevel"/>
    <w:tmpl w:val="45B480D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A9405F4"/>
    <w:multiLevelType w:val="hybridMultilevel"/>
    <w:tmpl w:val="457858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2E1845"/>
    <w:multiLevelType w:val="hybridMultilevel"/>
    <w:tmpl w:val="DC82247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C2A0B"/>
    <w:multiLevelType w:val="hybridMultilevel"/>
    <w:tmpl w:val="223CBC5C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i w:val="0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3E377A"/>
    <w:multiLevelType w:val="hybridMultilevel"/>
    <w:tmpl w:val="0C42AD1E"/>
    <w:lvl w:ilvl="0" w:tplc="CCF6833C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CA14EDC"/>
    <w:multiLevelType w:val="hybridMultilevel"/>
    <w:tmpl w:val="27E013EC"/>
    <w:lvl w:ilvl="0" w:tplc="9EBC2506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  <w:i w:val="0"/>
      </w:rPr>
    </w:lvl>
    <w:lvl w:ilvl="1" w:tplc="9EBC2506">
      <w:start w:val="1"/>
      <w:numFmt w:val="bullet"/>
      <w:lvlText w:val=""/>
      <w:lvlJc w:val="left"/>
      <w:pPr>
        <w:ind w:left="1788" w:hanging="360"/>
      </w:pPr>
      <w:rPr>
        <w:rFonts w:ascii="Symbol" w:hAnsi="Symbol" w:hint="default"/>
      </w:rPr>
    </w:lvl>
    <w:lvl w:ilvl="2" w:tplc="9EBC2506">
      <w:start w:val="1"/>
      <w:numFmt w:val="bullet"/>
      <w:lvlText w:val=""/>
      <w:lvlJc w:val="left"/>
      <w:pPr>
        <w:ind w:left="2508" w:hanging="18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276045F"/>
    <w:multiLevelType w:val="hybridMultilevel"/>
    <w:tmpl w:val="DF3221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8BD7A6A"/>
    <w:multiLevelType w:val="hybridMultilevel"/>
    <w:tmpl w:val="378EC0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8D91E7A"/>
    <w:multiLevelType w:val="hybridMultilevel"/>
    <w:tmpl w:val="DEBC4CE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9EBC2506">
      <w:start w:val="1"/>
      <w:numFmt w:val="bullet"/>
      <w:lvlText w:val=""/>
      <w:lvlJc w:val="left"/>
      <w:pPr>
        <w:ind w:left="1800" w:hanging="18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15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  <w:num w:numId="14">
    <w:abstractNumId w:val="13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96"/>
    <w:rsid w:val="000245C4"/>
    <w:rsid w:val="00051A05"/>
    <w:rsid w:val="000C02DE"/>
    <w:rsid w:val="001167E9"/>
    <w:rsid w:val="0017004E"/>
    <w:rsid w:val="001976A6"/>
    <w:rsid w:val="001A1CB4"/>
    <w:rsid w:val="001C5F5E"/>
    <w:rsid w:val="001E23F1"/>
    <w:rsid w:val="001E48E0"/>
    <w:rsid w:val="00223C98"/>
    <w:rsid w:val="00243F53"/>
    <w:rsid w:val="002F246D"/>
    <w:rsid w:val="003503DC"/>
    <w:rsid w:val="003C3E57"/>
    <w:rsid w:val="003C41E2"/>
    <w:rsid w:val="00446411"/>
    <w:rsid w:val="004712DB"/>
    <w:rsid w:val="004D1B14"/>
    <w:rsid w:val="00503C41"/>
    <w:rsid w:val="00520892"/>
    <w:rsid w:val="00545E97"/>
    <w:rsid w:val="00562648"/>
    <w:rsid w:val="005B1703"/>
    <w:rsid w:val="005D7AD0"/>
    <w:rsid w:val="005E1D76"/>
    <w:rsid w:val="00656F83"/>
    <w:rsid w:val="006623F7"/>
    <w:rsid w:val="00693203"/>
    <w:rsid w:val="006E08EB"/>
    <w:rsid w:val="006F7879"/>
    <w:rsid w:val="0070394A"/>
    <w:rsid w:val="007134F4"/>
    <w:rsid w:val="007220D6"/>
    <w:rsid w:val="007248C1"/>
    <w:rsid w:val="00796EE1"/>
    <w:rsid w:val="007A0CB9"/>
    <w:rsid w:val="007A15F3"/>
    <w:rsid w:val="007B7196"/>
    <w:rsid w:val="007C5053"/>
    <w:rsid w:val="00844802"/>
    <w:rsid w:val="00883401"/>
    <w:rsid w:val="008B5057"/>
    <w:rsid w:val="009712F4"/>
    <w:rsid w:val="00997323"/>
    <w:rsid w:val="009A2D90"/>
    <w:rsid w:val="00A07D1E"/>
    <w:rsid w:val="00A14446"/>
    <w:rsid w:val="00AA0059"/>
    <w:rsid w:val="00B3413A"/>
    <w:rsid w:val="00B5798A"/>
    <w:rsid w:val="00B9085D"/>
    <w:rsid w:val="00B92630"/>
    <w:rsid w:val="00BD16C5"/>
    <w:rsid w:val="00BF329C"/>
    <w:rsid w:val="00C14F19"/>
    <w:rsid w:val="00C30810"/>
    <w:rsid w:val="00C61616"/>
    <w:rsid w:val="00C71DEF"/>
    <w:rsid w:val="00CE32ED"/>
    <w:rsid w:val="00D21A20"/>
    <w:rsid w:val="00D62C8B"/>
    <w:rsid w:val="00D85FD9"/>
    <w:rsid w:val="00DC0847"/>
    <w:rsid w:val="00DF069A"/>
    <w:rsid w:val="00E340C1"/>
    <w:rsid w:val="00E8538D"/>
    <w:rsid w:val="00EC49F4"/>
    <w:rsid w:val="00EF3646"/>
    <w:rsid w:val="00F36332"/>
    <w:rsid w:val="00F459E5"/>
    <w:rsid w:val="00FC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20D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340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0C1"/>
    <w:rPr>
      <w:lang w:eastAsia="it-IT"/>
    </w:rPr>
  </w:style>
  <w:style w:type="paragraph" w:styleId="Pidipagina">
    <w:name w:val="footer"/>
    <w:basedOn w:val="Normale"/>
    <w:link w:val="PidipaginaCarattere"/>
    <w:unhideWhenUsed/>
    <w:rsid w:val="00E340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0C1"/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E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E97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semiHidden/>
    <w:rsid w:val="00545E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20D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340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0C1"/>
    <w:rPr>
      <w:lang w:eastAsia="it-IT"/>
    </w:rPr>
  </w:style>
  <w:style w:type="paragraph" w:styleId="Pidipagina">
    <w:name w:val="footer"/>
    <w:basedOn w:val="Normale"/>
    <w:link w:val="PidipaginaCarattere"/>
    <w:unhideWhenUsed/>
    <w:rsid w:val="00E340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0C1"/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E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E97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semiHidden/>
    <w:rsid w:val="00545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synergiaforma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rcadia-consulting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.synergiaconsulting.it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ynergiaforma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991D9-2721-469C-9FA0-A43A6633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Gualberto Morgigni</dc:creator>
  <cp:lastModifiedBy>Armanda Moroni</cp:lastModifiedBy>
  <cp:revision>4</cp:revision>
  <cp:lastPrinted>2014-06-26T10:59:00Z</cp:lastPrinted>
  <dcterms:created xsi:type="dcterms:W3CDTF">2014-10-14T07:37:00Z</dcterms:created>
  <dcterms:modified xsi:type="dcterms:W3CDTF">2014-10-17T07:46:00Z</dcterms:modified>
</cp:coreProperties>
</file>